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245A" w:rsidR="0080245A" w:rsidP="0C235684" w:rsidRDefault="0035243E" w14:paraId="728B52AB" w14:textId="510D24B0">
      <w:pPr>
        <w:pStyle w:val="Normal0"/>
        <w:spacing w:after="0"/>
        <w:ind w:left="6804"/>
        <w:rPr>
          <w:noProof w:val="0"/>
          <w:lang w:val="cs-CZ"/>
        </w:rPr>
      </w:pPr>
      <w:r w:rsidRPr="0C235684" w:rsidR="7AF5DD5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cs-CZ"/>
        </w:rPr>
        <w:t>ORBION CARS s.r.o.</w:t>
      </w:r>
    </w:p>
    <w:p w:rsidRPr="0080245A" w:rsidR="0080245A" w:rsidP="0080245A" w:rsidRDefault="0080245A" w14:paraId="2DD73801" w14:textId="5545C9D5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:rsidRPr="0080245A" w:rsidR="0080245A" w:rsidP="0080245A" w:rsidRDefault="0080245A" w14:paraId="030763C5" w14:textId="7B6439C4">
      <w:pPr>
        <w:pStyle w:val="Normal0"/>
        <w:ind w:left="6804"/>
      </w:pPr>
      <w:r w:rsidRPr="0013727E">
        <w:rPr>
          <w:color w:val="363636"/>
        </w:rPr>
        <w:t>251 01 Čestlice</w:t>
      </w:r>
    </w:p>
    <w:p w:rsidRPr="00603A59" w:rsidR="00603A59" w:rsidP="00BF14FC" w:rsidRDefault="00142C8D" w14:paraId="292C1522" w14:textId="4A551894">
      <w:pPr>
        <w:pStyle w:val="Hlavicka"/>
        <w:spacing w:after="480"/>
      </w:pPr>
      <w:r>
        <w:t xml:space="preserve">Žádost o </w:t>
      </w:r>
      <w:r w:rsidR="007769EB">
        <w:t>o</w:t>
      </w:r>
      <w:r w:rsidR="00172749">
        <w:t>dvolání souhlasu</w:t>
      </w:r>
      <w:r w:rsidR="00731341">
        <w:t xml:space="preserve"> / námitky proti</w:t>
      </w:r>
      <w:r w:rsidR="00172749">
        <w:t xml:space="preserve"> zpracováním os</w:t>
      </w:r>
      <w:r>
        <w:t>obní</w:t>
      </w:r>
      <w:r w:rsidR="004A63B7">
        <w:t>ch</w:t>
      </w:r>
      <w:r>
        <w:t xml:space="preserve"> údajů</w:t>
      </w:r>
      <w:r w:rsidR="00731341">
        <w:t xml:space="preserve"> pro účely marketingu</w:t>
      </w:r>
    </w:p>
    <w:p w:rsidR="002E770D" w:rsidP="00BF14FC" w:rsidRDefault="002E770D" w14:paraId="16339242" w14:textId="7D7A1D52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:rsidRPr="00731341" w:rsidR="00731341" w:rsidP="00731341" w:rsidRDefault="00731341" w14:paraId="1D96C94E" w14:textId="77777777">
      <w:pPr>
        <w:pStyle w:val="Normal0"/>
      </w:pPr>
      <w:r w:rsidRPr="00731341">
        <w:t>tímto</w:t>
      </w:r>
    </w:p>
    <w:p w:rsidRPr="00731341" w:rsidR="00731341" w:rsidP="00731341" w:rsidRDefault="00000000" w14:paraId="68AD9D41" w14:textId="47B988F2">
      <w:pPr>
        <w:pStyle w:val="Normal0Odsaz1"/>
      </w:pPr>
      <w:sdt>
        <w:sdtPr>
          <w:rPr>
            <w:rFonts w:hint="eastAsia" w:ascii="Wingdings-Regular" w:eastAsia="Wingdings-Regular" w:cs="Wingdings-Regular"/>
          </w:rPr>
          <w:id w:val="179864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341">
            <w:rPr>
              <w:rFonts w:hint="eastAsia" w:ascii="MS Gothic" w:hAnsi="MS Gothic" w:eastAsia="MS Gothic" w:cs="Wingdings-Regular"/>
            </w:rPr>
            <w:t>☐</w:t>
          </w:r>
        </w:sdtContent>
      </w:sdt>
      <w:r w:rsidR="00731341">
        <w:rPr>
          <w:rFonts w:ascii="Wingdings-Regular" w:eastAsia="Wingdings-Regular" w:cs="Wingdings-Regular"/>
        </w:rPr>
        <w:tab/>
      </w:r>
      <w:r w:rsidRPr="00192E3F" w:rsidR="00731341">
        <w:rPr>
          <w:b/>
          <w:bCs/>
        </w:rPr>
        <w:t>odvolávám souhlas se zpracováním osobních údajů</w:t>
      </w:r>
      <w:r w:rsidRPr="00731341" w:rsidR="00731341">
        <w:t xml:space="preserve"> pro úcely marketingu v souladu s </w:t>
      </w:r>
      <w:r w:rsidR="00731341">
        <w:t>č</w:t>
      </w:r>
      <w:r w:rsidRPr="00731341" w:rsidR="00731341">
        <w:t xml:space="preserve">l. 7 </w:t>
      </w:r>
      <w:r w:rsidRPr="006B5382" w:rsidR="00731341">
        <w:t>Nařízení Evropského parlamentu a Rady (EU) 2016/679 o ochraně fyzických osob v souvislosti se zpracováním osobních údajů a o volném pohybu těchto údajů</w:t>
      </w:r>
      <w:r w:rsidRPr="00731341" w:rsidR="00731341">
        <w:t>. Beru na v</w:t>
      </w:r>
      <w:r w:rsidR="003912D6">
        <w:t>ě</w:t>
      </w:r>
      <w:r w:rsidRPr="00731341" w:rsidR="00731341">
        <w:t>domí, že odvoláním souhlasu není dot</w:t>
      </w:r>
      <w:r w:rsidR="003912D6">
        <w:t>č</w:t>
      </w:r>
      <w:r w:rsidRPr="00731341" w:rsidR="00731341">
        <w:t>ena zákonnost zpracování osobních údaj</w:t>
      </w:r>
      <w:r w:rsidR="003912D6">
        <w:t>ů</w:t>
      </w:r>
      <w:r w:rsidRPr="00731341" w:rsidR="00731341">
        <w:t xml:space="preserve"> do okamžiku odvolání a rovn</w:t>
      </w:r>
      <w:r w:rsidR="003912D6">
        <w:t>ě</w:t>
      </w:r>
      <w:r w:rsidRPr="00731341" w:rsidR="00731341">
        <w:t>ž není dot</w:t>
      </w:r>
      <w:r w:rsidR="003912D6">
        <w:t>č</w:t>
      </w:r>
      <w:r w:rsidRPr="00731341" w:rsidR="00731341">
        <w:t>eno provád</w:t>
      </w:r>
      <w:r w:rsidR="00192E3F">
        <w:t>ě</w:t>
      </w:r>
      <w:r w:rsidRPr="00731341" w:rsidR="00731341">
        <w:t>ní marketingových aktivit, které je založené na oprávn</w:t>
      </w:r>
      <w:r w:rsidR="003912D6">
        <w:t>ě</w:t>
      </w:r>
      <w:r w:rsidRPr="00731341" w:rsidR="00731341">
        <w:t xml:space="preserve">ném zájmu </w:t>
      </w:r>
      <w:r w:rsidR="003912D6">
        <w:t>společnosti Auto Průhonice</w:t>
      </w:r>
      <w:r w:rsidRPr="00731341" w:rsidR="00731341">
        <w:t>.</w:t>
      </w:r>
    </w:p>
    <w:p w:rsidRPr="00731341" w:rsidR="00731341" w:rsidP="00731341" w:rsidRDefault="00000000" w14:paraId="7D2A7E32" w14:textId="00120649">
      <w:pPr>
        <w:pStyle w:val="Normal0Odsaz1"/>
      </w:pPr>
      <w:sdt>
        <w:sdtPr>
          <w:rPr>
            <w:rFonts w:hint="eastAsia" w:ascii="Wingdings-Regular" w:eastAsia="Wingdings-Regular" w:cs="Wingdings-Regular"/>
          </w:rPr>
          <w:id w:val="358940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341">
            <w:rPr>
              <w:rFonts w:hint="eastAsia" w:ascii="MS Gothic" w:hAnsi="MS Gothic" w:eastAsia="MS Gothic" w:cs="Wingdings-Regular"/>
            </w:rPr>
            <w:t>☐</w:t>
          </w:r>
        </w:sdtContent>
      </w:sdt>
      <w:r w:rsidR="00731341">
        <w:rPr>
          <w:rFonts w:ascii="Wingdings-Regular" w:eastAsia="Wingdings-Regular" w:cs="Wingdings-Regular"/>
        </w:rPr>
        <w:tab/>
      </w:r>
      <w:r w:rsidRPr="00192E3F" w:rsidR="00731341">
        <w:rPr>
          <w:b/>
          <w:bCs/>
        </w:rPr>
        <w:t>podávám námitku proti zpracování osobních údaj</w:t>
      </w:r>
      <w:r w:rsidRPr="00192E3F" w:rsidR="003912D6">
        <w:rPr>
          <w:b/>
          <w:bCs/>
        </w:rPr>
        <w:t>ů</w:t>
      </w:r>
      <w:r w:rsidRPr="00731341" w:rsidR="00731341">
        <w:t xml:space="preserve"> pro ú</w:t>
      </w:r>
      <w:r w:rsidR="003912D6">
        <w:t>č</w:t>
      </w:r>
      <w:r w:rsidRPr="00731341" w:rsidR="00731341">
        <w:t>el p</w:t>
      </w:r>
      <w:r w:rsidR="003912D6">
        <w:t>ř</w:t>
      </w:r>
      <w:r w:rsidRPr="00731341" w:rsidR="00731341">
        <w:t xml:space="preserve">ímého marketingu v souladu s </w:t>
      </w:r>
      <w:r w:rsidR="003912D6">
        <w:t>č</w:t>
      </w:r>
      <w:r w:rsidRPr="00731341" w:rsidR="00731341">
        <w:t xml:space="preserve">l. 21 </w:t>
      </w:r>
      <w:r w:rsidRPr="006B5382" w:rsidR="003912D6">
        <w:t>Nařízení Evropského parlamentu a Rady (EU) 2016/679 o ochraně fyzických osob v souvislosti se zpracováním osobních údajů a o volném pohybu těchto údajů</w:t>
      </w:r>
      <w:r w:rsidRPr="00731341" w:rsidR="003912D6">
        <w:t xml:space="preserve">. </w:t>
      </w:r>
      <w:r w:rsidRPr="00731341" w:rsidR="00731341">
        <w:t>Beru na v</w:t>
      </w:r>
      <w:r w:rsidR="00192E3F">
        <w:t>ě</w:t>
      </w:r>
      <w:r w:rsidRPr="00731341" w:rsidR="00731341">
        <w:t>domí, že námitkou proti p</w:t>
      </w:r>
      <w:r w:rsidR="00192E3F">
        <w:t>ř</w:t>
      </w:r>
      <w:r w:rsidRPr="00731341" w:rsidR="00731341">
        <w:t xml:space="preserve">ímému marketing </w:t>
      </w:r>
      <w:r w:rsidR="00192E3F">
        <w:t>společnost Auto Průhonice</w:t>
      </w:r>
      <w:r w:rsidRPr="00731341" w:rsidR="00731341">
        <w:t xml:space="preserve"> ukon</w:t>
      </w:r>
      <w:r w:rsidR="00192E3F">
        <w:t>č</w:t>
      </w:r>
      <w:r w:rsidRPr="00731341" w:rsidR="00731341">
        <w:t>í zpracování osobních údaju pro veškeré marketingové aktivity. Uplatn</w:t>
      </w:r>
      <w:r w:rsidR="00192E3F">
        <w:t>ě</w:t>
      </w:r>
      <w:r w:rsidRPr="00731341" w:rsidR="00731341">
        <w:t>ním tohoto práva není dot</w:t>
      </w:r>
      <w:r w:rsidR="00192E3F">
        <w:t>č</w:t>
      </w:r>
      <w:r w:rsidRPr="00731341" w:rsidR="00731341">
        <w:t>ena zákonnost zpracování osobních údaj</w:t>
      </w:r>
      <w:r w:rsidR="00192E3F">
        <w:t>ů</w:t>
      </w:r>
      <w:r w:rsidRPr="00731341" w:rsidR="00731341">
        <w:t xml:space="preserve"> pro jiné úcely.</w:t>
      </w:r>
    </w:p>
    <w:p w:rsidRPr="00E37C9E" w:rsidR="000E6FCB" w:rsidP="000E6FCB" w:rsidRDefault="000E6FCB" w14:paraId="142E1D0D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0E6FCB" w:rsidTr="0093576D" w14:paraId="0733C986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0E6FCB" w:rsidP="0093576D" w:rsidRDefault="000E6FCB" w14:paraId="481D2515" w14:textId="77777777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:rsidR="000E6FCB" w:rsidP="0093576D" w:rsidRDefault="000E6FCB" w14:paraId="21247AA9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0E6FCB" w:rsidP="0093576D" w:rsidRDefault="000E6FCB" w14:paraId="0F826BAE" w14:textId="77777777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:rsidR="000E6FCB" w:rsidP="0093576D" w:rsidRDefault="000E6FCB" w14:paraId="1969B43A" w14:textId="77777777">
            <w:pPr>
              <w:pStyle w:val="TabulkaNormal"/>
              <w:jc w:val="center"/>
            </w:pPr>
          </w:p>
        </w:tc>
      </w:tr>
      <w:tr w:rsidR="000E6FCB" w:rsidTr="0093576D" w14:paraId="17ECD467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0E6FCB" w:rsidP="0093576D" w:rsidRDefault="000E6FCB" w14:paraId="68C6D2D9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:rsidR="000E6FCB" w:rsidP="0093576D" w:rsidRDefault="000E6FCB" w14:paraId="2E93BF60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0E6FCB" w:rsidP="0093576D" w:rsidRDefault="000E6FCB" w14:paraId="752198F8" w14:textId="77777777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:rsidR="000E6FCB" w:rsidP="0093576D" w:rsidRDefault="000E6FCB" w14:paraId="24F64CCB" w14:textId="77777777">
            <w:pPr>
              <w:pStyle w:val="TabulkaNormal"/>
              <w:jc w:val="center"/>
            </w:pPr>
          </w:p>
        </w:tc>
      </w:tr>
      <w:tr w:rsidR="000E6FCB" w:rsidTr="0093576D" w14:paraId="0B423F1A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0E6FCB" w:rsidP="0093576D" w:rsidRDefault="000E6FCB" w14:paraId="739D1FEC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:rsidR="000E6FCB" w:rsidP="0093576D" w:rsidRDefault="000E6FCB" w14:paraId="6DDE9CE3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0E6FCB" w:rsidP="0093576D" w:rsidRDefault="000E6FCB" w14:paraId="1035AFEC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:rsidR="000E6FCB" w:rsidP="0093576D" w:rsidRDefault="000E6FCB" w14:paraId="76AAA328" w14:textId="77777777">
            <w:pPr>
              <w:pStyle w:val="TabulkaNormal"/>
              <w:jc w:val="center"/>
            </w:pPr>
          </w:p>
        </w:tc>
      </w:tr>
      <w:tr w:rsidR="000E6FCB" w:rsidTr="0093576D" w14:paraId="7EAA519D" w14:textId="77777777">
        <w:tc>
          <w:tcPr>
            <w:tcW w:w="2098" w:type="dxa"/>
            <w:shd w:val="clear" w:color="auto" w:fill="FFF2CC" w:themeFill="accent4" w:themeFillTint="33"/>
          </w:tcPr>
          <w:p w:rsidR="000E6FCB" w:rsidP="0093576D" w:rsidRDefault="000E6FCB" w14:paraId="077B8ECF" w14:textId="77777777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:rsidR="000E6FCB" w:rsidP="0093576D" w:rsidRDefault="000E6FCB" w14:paraId="2A223DD1" w14:textId="77777777">
            <w:pPr>
              <w:pStyle w:val="TabulkaNormal"/>
            </w:pPr>
          </w:p>
        </w:tc>
      </w:tr>
    </w:tbl>
    <w:p w:rsidR="00D51CC5" w:rsidP="00D51CC5" w:rsidRDefault="00D51CC5" w14:paraId="75947EC1" w14:textId="3783FFC7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3"/>
        <w:t>3)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D51CC5" w14:paraId="5E504D6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5E8FEA40" w14:textId="261D85C6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521A843F" w14:textId="77777777">
            <w:pPr>
              <w:pStyle w:val="TabulkaNormal"/>
              <w:rPr>
                <w:color w:val="161718"/>
              </w:rPr>
            </w:pPr>
          </w:p>
        </w:tc>
      </w:tr>
      <w:tr w:rsidR="00E417B0" w:rsidTr="00D51CC5" w14:paraId="507B2CF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49B69DE5" w14:textId="57977E5C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7DD4317B" w14:textId="77777777">
            <w:pPr>
              <w:pStyle w:val="TabulkaNormal"/>
              <w:rPr>
                <w:color w:val="161718"/>
              </w:rPr>
            </w:pPr>
          </w:p>
        </w:tc>
      </w:tr>
    </w:tbl>
    <w:p w:rsidR="00D51CC5" w:rsidP="00192E3F" w:rsidRDefault="00D51CC5" w14:paraId="0FC01204" w14:textId="7BA2D0F9">
      <w:pPr>
        <w:pStyle w:val="Normal0"/>
        <w:spacing w:before="240" w:after="240"/>
      </w:pPr>
      <w:r>
        <w:t>Děkuji za vyřízení mé žádosti.</w:t>
      </w:r>
    </w:p>
    <w:p w:rsidR="000E6FCB" w:rsidP="000E6FCB" w:rsidRDefault="000E6FCB" w14:paraId="20B4D00D" w14:textId="77777777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0E6FCB" w:rsidTr="0093576D" w14:paraId="1C0C8245" w14:textId="77777777">
        <w:trPr>
          <w:trHeight w:val="794"/>
        </w:trPr>
        <w:tc>
          <w:tcPr>
            <w:tcW w:w="4750" w:type="dxa"/>
            <w:vAlign w:val="bottom"/>
          </w:tcPr>
          <w:p w:rsidR="000E6FCB" w:rsidP="0093576D" w:rsidRDefault="000E6FCB" w14:paraId="539E360C" w14:textId="77777777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:rsidR="000E6FCB" w:rsidP="0093576D" w:rsidRDefault="000E6FCB" w14:paraId="778C5474" w14:textId="7777777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0E6FCB" w:rsidP="0093576D" w:rsidRDefault="000E6FCB" w14:paraId="5D90EE22" w14:textId="77777777">
            <w:pPr>
              <w:pStyle w:val="Normal0"/>
              <w:spacing w:after="0"/>
              <w:jc w:val="center"/>
            </w:pPr>
          </w:p>
        </w:tc>
      </w:tr>
      <w:tr w:rsidR="000E6FCB" w:rsidTr="0093576D" w14:paraId="3DA5DA1D" w14:textId="77777777">
        <w:tc>
          <w:tcPr>
            <w:tcW w:w="4750" w:type="dxa"/>
          </w:tcPr>
          <w:p w:rsidR="000E6FCB" w:rsidP="0093576D" w:rsidRDefault="000E6FCB" w14:paraId="26EE4478" w14:textId="77777777">
            <w:pPr>
              <w:pStyle w:val="Normal0"/>
              <w:spacing w:after="0"/>
            </w:pPr>
          </w:p>
        </w:tc>
        <w:tc>
          <w:tcPr>
            <w:tcW w:w="1565" w:type="dxa"/>
          </w:tcPr>
          <w:p w:rsidR="000E6FCB" w:rsidP="0093576D" w:rsidRDefault="000E6FCB" w14:paraId="1DC57A4D" w14:textId="77777777">
            <w:pPr>
              <w:pStyle w:val="Normal0"/>
              <w:spacing w:after="0"/>
            </w:pPr>
          </w:p>
        </w:tc>
        <w:tc>
          <w:tcPr>
            <w:tcW w:w="1985" w:type="dxa"/>
          </w:tcPr>
          <w:p w:rsidR="000E6FCB" w:rsidP="0093576D" w:rsidRDefault="000E6FCB" w14:paraId="3BF1931F" w14:textId="77777777">
            <w:pPr>
              <w:pStyle w:val="Normal0"/>
              <w:pBdr>
                <w:top w:val="dashSmallGap" w:color="auto" w:sz="4" w:space="1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:rsidR="004A63B7" w:rsidP="000E6FCB" w:rsidRDefault="004A63B7" w14:paraId="0CAA941E" w14:textId="77777777">
      <w:pPr>
        <w:pStyle w:val="Normal0"/>
        <w:spacing w:after="240"/>
        <w:rPr>
          <w:color w:val="161718"/>
        </w:rPr>
      </w:pPr>
    </w:p>
    <w:sectPr w:rsidR="004A63B7" w:rsidSect="001F542A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5F9E" w:rsidP="00E417B0" w:rsidRDefault="00A85F9E" w14:paraId="65A2D55E" w14:textId="77777777">
      <w:pPr>
        <w:spacing w:after="0" w:line="240" w:lineRule="auto"/>
      </w:pPr>
      <w:r>
        <w:separator/>
      </w:r>
    </w:p>
  </w:endnote>
  <w:endnote w:type="continuationSeparator" w:id="0">
    <w:p w:rsidR="00A85F9E" w:rsidP="00E417B0" w:rsidRDefault="00A85F9E" w14:paraId="6763D3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5F9E" w:rsidP="00E417B0" w:rsidRDefault="00A85F9E" w14:paraId="045C5DC2" w14:textId="77777777">
      <w:pPr>
        <w:spacing w:after="0" w:line="240" w:lineRule="auto"/>
      </w:pPr>
      <w:r>
        <w:separator/>
      </w:r>
    </w:p>
  </w:footnote>
  <w:footnote w:type="continuationSeparator" w:id="0">
    <w:p w:rsidR="00A85F9E" w:rsidP="00E417B0" w:rsidRDefault="00A85F9E" w14:paraId="2D9EAEBE" w14:textId="77777777">
      <w:pPr>
        <w:spacing w:after="0" w:line="240" w:lineRule="auto"/>
      </w:pPr>
      <w:r>
        <w:continuationSeparator/>
      </w:r>
    </w:p>
  </w:footnote>
  <w:footnote w:id="1">
    <w:p w:rsidRPr="00410BD6" w:rsidR="000E6FCB" w:rsidP="000E6FCB" w:rsidRDefault="000E6FCB" w14:paraId="6709FA4E" w14:textId="77777777">
      <w:pPr>
        <w:pStyle w:val="Textpodarou"/>
      </w:pPr>
      <w:r w:rsidRPr="00410BD6">
        <w:rPr>
          <w:rStyle w:val="Odkazintenzivn"/>
        </w:rPr>
        <w:t>1)</w:t>
      </w:r>
      <w:r w:rsidRPr="00410BD6">
        <w:tab/>
      </w:r>
      <w:r w:rsidRPr="00410BD6">
        <w:t>Povinný údaj, jste-li zaměstnancem společnosti.</w:t>
      </w:r>
    </w:p>
  </w:footnote>
  <w:footnote w:id="2">
    <w:p w:rsidR="000E6FCB" w:rsidP="000E6FCB" w:rsidRDefault="000E6FCB" w14:paraId="04D46F5C" w14:textId="77777777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</w:r>
      <w:r>
        <w:t>Povinný údaj, jste-li fyzická osoba podnikající.</w:t>
      </w:r>
    </w:p>
  </w:footnote>
  <w:footnote w:id="3">
    <w:p w:rsidRPr="00D51CC5" w:rsidR="00D51CC5" w:rsidP="00D51CC5" w:rsidRDefault="00D51CC5" w14:paraId="5DF8556D" w14:textId="115D1AD5">
      <w:pPr>
        <w:pStyle w:val="Textpodarou"/>
      </w:pPr>
      <w:r w:rsidRPr="00D51CC5">
        <w:rPr>
          <w:rStyle w:val="Znakapoznpodarou"/>
          <w:b/>
          <w:bCs/>
          <w:color w:val="0000FF"/>
        </w:rPr>
        <w:t>3)</w:t>
      </w:r>
      <w:r w:rsidRPr="00D51CC5">
        <w:tab/>
      </w:r>
      <w:r w:rsidRPr="00D51CC5"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9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00000"/>
    <w:rsid w:val="000320AA"/>
    <w:rsid w:val="000526CA"/>
    <w:rsid w:val="00056B4F"/>
    <w:rsid w:val="00097E6A"/>
    <w:rsid w:val="000B5A9C"/>
    <w:rsid w:val="000E6FCB"/>
    <w:rsid w:val="0013727E"/>
    <w:rsid w:val="00142C8D"/>
    <w:rsid w:val="001624CA"/>
    <w:rsid w:val="0016649A"/>
    <w:rsid w:val="00172749"/>
    <w:rsid w:val="00192E3F"/>
    <w:rsid w:val="001F542A"/>
    <w:rsid w:val="002913CC"/>
    <w:rsid w:val="002C64D9"/>
    <w:rsid w:val="002E770D"/>
    <w:rsid w:val="00330930"/>
    <w:rsid w:val="0035243E"/>
    <w:rsid w:val="003912D6"/>
    <w:rsid w:val="003C2C62"/>
    <w:rsid w:val="00430138"/>
    <w:rsid w:val="00444880"/>
    <w:rsid w:val="004A63B7"/>
    <w:rsid w:val="004B47A9"/>
    <w:rsid w:val="0050503D"/>
    <w:rsid w:val="0050580D"/>
    <w:rsid w:val="00521159"/>
    <w:rsid w:val="005254B7"/>
    <w:rsid w:val="00554DF1"/>
    <w:rsid w:val="0060382E"/>
    <w:rsid w:val="00603A59"/>
    <w:rsid w:val="006344B2"/>
    <w:rsid w:val="006819BC"/>
    <w:rsid w:val="00686009"/>
    <w:rsid w:val="00695D69"/>
    <w:rsid w:val="006A1207"/>
    <w:rsid w:val="006B5104"/>
    <w:rsid w:val="006B5382"/>
    <w:rsid w:val="00727753"/>
    <w:rsid w:val="00731341"/>
    <w:rsid w:val="007739A1"/>
    <w:rsid w:val="007769EB"/>
    <w:rsid w:val="0080245A"/>
    <w:rsid w:val="008247F3"/>
    <w:rsid w:val="00852FE0"/>
    <w:rsid w:val="00857BBA"/>
    <w:rsid w:val="0088746D"/>
    <w:rsid w:val="008D79F2"/>
    <w:rsid w:val="008E0032"/>
    <w:rsid w:val="00902543"/>
    <w:rsid w:val="009061F2"/>
    <w:rsid w:val="009306CF"/>
    <w:rsid w:val="00932778"/>
    <w:rsid w:val="009A68AA"/>
    <w:rsid w:val="009F3E65"/>
    <w:rsid w:val="00A36C24"/>
    <w:rsid w:val="00A443DD"/>
    <w:rsid w:val="00A60CC7"/>
    <w:rsid w:val="00A85DE5"/>
    <w:rsid w:val="00A85F9E"/>
    <w:rsid w:val="00B16ED2"/>
    <w:rsid w:val="00B34130"/>
    <w:rsid w:val="00B356C7"/>
    <w:rsid w:val="00B4666C"/>
    <w:rsid w:val="00B71090"/>
    <w:rsid w:val="00B907BF"/>
    <w:rsid w:val="00BA7358"/>
    <w:rsid w:val="00BF14FC"/>
    <w:rsid w:val="00BF5C0F"/>
    <w:rsid w:val="00C154CF"/>
    <w:rsid w:val="00C21FC4"/>
    <w:rsid w:val="00C40E7A"/>
    <w:rsid w:val="00C47DD8"/>
    <w:rsid w:val="00CA3531"/>
    <w:rsid w:val="00CF138C"/>
    <w:rsid w:val="00D43B7A"/>
    <w:rsid w:val="00D51CC5"/>
    <w:rsid w:val="00D74BF2"/>
    <w:rsid w:val="00D75CD2"/>
    <w:rsid w:val="00D9480B"/>
    <w:rsid w:val="00DB3107"/>
    <w:rsid w:val="00DE6A51"/>
    <w:rsid w:val="00E05652"/>
    <w:rsid w:val="00E37C9E"/>
    <w:rsid w:val="00E417B0"/>
    <w:rsid w:val="00EF2D18"/>
    <w:rsid w:val="00F025C7"/>
    <w:rsid w:val="00F10C9D"/>
    <w:rsid w:val="00F26377"/>
    <w:rsid w:val="00F32633"/>
    <w:rsid w:val="00FD6506"/>
    <w:rsid w:val="0C235684"/>
    <w:rsid w:val="7AF5D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Odsaz1" w:customStyle="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styleId="head" w:customStyle="1">
    <w:name w:val="head"/>
    <w:basedOn w:val="Normln"/>
    <w:rsid w:val="0080245A"/>
    <w:pPr>
      <w:spacing w:before="240" w:after="120" w:line="240" w:lineRule="auto"/>
      <w:ind w:left="567"/>
    </w:pPr>
    <w:rPr>
      <w:rFonts w:ascii="Verdana" w:hAnsi="Verdana" w:eastAsia="Times New Roman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styleId="Hlavicka" w:customStyle="1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hAnsi="Verdana" w:eastAsia="Times New Roman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styleId="Textpodarou" w:customStyle="1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0E6FCB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b7447ab3da384b7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8599-e839-4b0d-875b-676637b4c343}"/>
      </w:docPartPr>
      <w:docPartBody>
        <w:p w14:paraId="7AF5DD5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8</revision>
  <dcterms:created xsi:type="dcterms:W3CDTF">2023-10-04T10:26:00.0000000Z</dcterms:created>
  <dcterms:modified xsi:type="dcterms:W3CDTF">2024-03-08T09:33:18.9354991Z</dcterms:modified>
</coreProperties>
</file>